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C0" w:rsidRPr="005503C0" w:rsidRDefault="005503C0" w:rsidP="005503C0">
      <w:pPr>
        <w:shd w:val="clear" w:color="auto" w:fill="FFFFFF"/>
        <w:spacing w:before="300" w:after="300" w:line="240" w:lineRule="auto"/>
        <w:outlineLvl w:val="0"/>
        <w:rPr>
          <w:rFonts w:ascii="MyriadPro" w:eastAsia="Times New Roman" w:hAnsi="MyriadPro" w:cs="Times New Roman"/>
          <w:b/>
          <w:bCs/>
          <w:color w:val="838383"/>
          <w:kern w:val="36"/>
          <w:sz w:val="45"/>
          <w:szCs w:val="45"/>
          <w:lang w:eastAsia="tr-TR"/>
        </w:rPr>
      </w:pPr>
      <w:r w:rsidRPr="005503C0">
        <w:rPr>
          <w:rFonts w:ascii="MyriadPro" w:eastAsia="Times New Roman" w:hAnsi="MyriadPro" w:cs="Times New Roman"/>
          <w:b/>
          <w:bCs/>
          <w:color w:val="838383"/>
          <w:kern w:val="36"/>
          <w:sz w:val="45"/>
          <w:szCs w:val="45"/>
          <w:lang w:eastAsia="tr-TR"/>
        </w:rPr>
        <w:t>Kayıt Zamanı ve Kayıt Yaşı</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MyriadPro" w:eastAsia="Times New Roman" w:hAnsi="MyriadPro" w:cs="Calibri"/>
          <w:b/>
          <w:bCs/>
          <w:color w:val="1C283D"/>
          <w:lang w:eastAsia="tr-TR"/>
        </w:rPr>
        <w:t>Kayıt zamanı ve kayıt yaşı</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MyriadPro" w:eastAsia="Times New Roman" w:hAnsi="MyriadPro" w:cs="Calibri"/>
          <w:b/>
          <w:bCs/>
          <w:color w:val="1C283D"/>
          <w:lang w:eastAsia="tr-TR"/>
        </w:rPr>
        <w:t>MADDE 11 –</w:t>
      </w:r>
      <w:r w:rsidRPr="005503C0">
        <w:rPr>
          <w:rFonts w:ascii="Calibri" w:eastAsia="Times New Roman" w:hAnsi="Calibri" w:cs="Calibri"/>
          <w:color w:val="1C283D"/>
          <w:lang w:eastAsia="tr-TR"/>
        </w:rPr>
        <w:t> (1)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-25/6/2015-29397)  </w:t>
      </w:r>
      <w:r w:rsidRPr="005503C0">
        <w:rPr>
          <w:rFonts w:ascii="Calibri" w:eastAsia="Times New Roman" w:hAnsi="Calibri" w:cs="Calibri"/>
          <w:color w:val="1C283D"/>
          <w:lang w:eastAsia="tr-TR"/>
        </w:rPr>
        <w:t>Okul öncesi eğitim ve ilköğretim kurumlarında yeni kayıtlar, temmuz ayının ilk iş gününde başlar. Kayıt işlemi, 25/4/2006 tarihli ve 5490 sayılı Nüfus Hizmetleri Kanunu hükümlerince oluşturulan ulusal adres veri tabanındaki yerleşim yeri adres bilgileri esas alınarak, e-Okul sistemi üzerinden yapılır. Kayıt işlemleri sırasında veliden herhangi bir belge talep edilmez.</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(2)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Okul yönetimi, öğrenim çağında olup nüfus kaydı bulunmayan çocukları, 25/4/2006 tarihli ve 5490 sayılı Nüfus Hizmetleri Kanununun ilgili hükümleri çerçevesinde Türkiye Cumhuriyeti kimlik kartı düzenlenmesi için nüfus müdürlüğüne bildirir ve Türkiye Cumhuriyeti kimlik numarası temin edilen öğrencilerin kesin kayıtlarını e-Okul sistemi üzerinden yapar.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(3)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w:t>
      </w:r>
      <w:r w:rsidRPr="005503C0">
        <w:rPr>
          <w:rFonts w:ascii="Calibri" w:eastAsia="Times New Roman" w:hAnsi="Calibri" w:cs="Calibri"/>
          <w:color w:val="1C283D"/>
          <w:lang w:eastAsia="tr-TR"/>
        </w:rPr>
        <w:t> Yabancı uyruklu olup İçişleri Bakanlığınca verilen belge ile kimlik numarası edinen çocukların kayıtları bu kimlik belgesinde bulunan bilgilere göre yapılır. Türk vatandaşlığına kabul işlemleri devam eden çocukların Türkiye Cumhuriyeti kimlik numarası edinmelerinin ardından e-Okul sisteminde kimlik numarası güncellenir.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(4)</w:t>
      </w:r>
      <w:r w:rsidRPr="005503C0">
        <w:rPr>
          <w:rFonts w:ascii="MyriadPro" w:eastAsia="Times New Roman" w:hAnsi="MyriadPro" w:cs="Calibri"/>
          <w:b/>
          <w:bCs/>
          <w:color w:val="1C283D"/>
          <w:lang w:eastAsia="tr-TR"/>
        </w:rPr>
        <w:t> (</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-25/6/2015-29397)  </w:t>
      </w:r>
      <w:r w:rsidRPr="005503C0">
        <w:rPr>
          <w:rFonts w:ascii="Calibri" w:eastAsia="Times New Roman" w:hAnsi="Calibri" w:cs="Calibri"/>
          <w:color w:val="1C283D"/>
          <w:lang w:eastAsia="tr-TR"/>
        </w:rPr>
        <w:t> Şehit, harp malûlü ve muharip gazi çocukları ile rehberlik ve araştırma merkezi raporu ile yönlendirilmesi yapılan özel eğitime ihtiyacı olan çocuklar, yerleşim yeri adresine uyumlu okula kaydedildikten sonra durumlarını belgelendirmeleri şartıyla ulusal adres veri tabanındaki adreslerine bakılmaksızın istedikleri okula nakli yapılır.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(5) Okul öncesi eğitim kurumlarında okula kayıt:</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a)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Anaokulu, ana sınıfı ve uygulama sınıflarına, kayıtların yapıldığı yılın eylül ayı sonu itibarıyla 57-68 aylık çocukların kaydı yapılır. Okulun kayıt alanında ikamet eden ve bir sonraki eğitim ve öğretim yılında ilkokula başlayacak çocukların kaydı yapıldıktan sonra fiziki imkânları yeterli olan anaokulu ve uygulama sınıflarına 36-56 aylık, ana sınıflarına ise 45-56 aylık çocuklar da kaydedilebilir.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b)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Bir grup oluşturabilecek kadar çocuk bulunmayan okullarda 36-68 aylık çocuklar aynı ana sınıfına kaydedilebilir.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c)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İlkokula kaydı bir yıl ertelenen ve bir önceki yıl okul öncesi eğitim almamış olan 69-71 aylık çocuklara, okul öncesi eğitim kurumlarına kayıtta öncelik tanınır.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ç)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 xml:space="preserve">Eğitimlerine tam zamanlı kaynaştırma/bütünleştirme yoluyla devam eden öğrencilerden okul öncesi eğitimde bir sınıfta bulunacak özel eğitim ihtiyacı olan öğrenci sayısı 7/7/2018 tarihli ve 30471 sayılı Resmî </w:t>
      </w:r>
      <w:proofErr w:type="spellStart"/>
      <w:r w:rsidRPr="005503C0">
        <w:rPr>
          <w:rFonts w:ascii="Calibri" w:eastAsia="Times New Roman" w:hAnsi="Calibri" w:cs="Calibri"/>
          <w:color w:val="1C283D"/>
          <w:lang w:eastAsia="tr-TR"/>
        </w:rPr>
        <w:t>Gazete'de</w:t>
      </w:r>
      <w:proofErr w:type="spellEnd"/>
      <w:r w:rsidRPr="005503C0">
        <w:rPr>
          <w:rFonts w:ascii="Calibri" w:eastAsia="Times New Roman" w:hAnsi="Calibri" w:cs="Calibri"/>
          <w:color w:val="1C283D"/>
          <w:lang w:eastAsia="tr-TR"/>
        </w:rPr>
        <w:t xml:space="preserve"> yayımlanan Özel Eğitim Hizmetleri Yönetmeliği hükümleri doğrultusunda düzenlenir.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d)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Eğitimlerini tam zamanlı kaynaştırma/bütünleştirme yoluyla sürdüremeyecek durumda olan ağır düzeyde yetersizliği bulunanlar ile birden çok yetersizliği olan çocuklar, bu kurumlarda fiziki mekânın uygun olması ve özel eğitim öğretmeni istihdam edilmesi kaydıyla açılan özel eğitim sınıflarına kaydedilir.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e) Çocuğun aday kaydı e-Okul sistemi üzerinden alınır. Kesin kaydı yapılan çocukların velilerine Acil Durumlarda Başvuru Formu EK-1doldurtularak Sözleşme EK-2 imzalanır.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f) Kayıtlarda bir sonraki eğitim ve öğretim yılında zorunlu eğitime başlayacak çocuklar ile okulun bulunduğu kayıt alanındaki çocuklara öncelik tanınır. Başvurunun kontenjandan fazla olması durumunda veliler huzurunda kura çekimi yapılır.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g)</w:t>
      </w:r>
      <w:r w:rsidRPr="005503C0">
        <w:rPr>
          <w:rFonts w:ascii="MyriadPro" w:eastAsia="Times New Roman" w:hAnsi="MyriadPro" w:cs="Calibri"/>
          <w:b/>
          <w:bCs/>
          <w:color w:val="1C283D"/>
          <w:lang w:eastAsia="tr-TR"/>
        </w:rPr>
        <w:t> (</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-25/6/2015-29397)  </w:t>
      </w:r>
      <w:r w:rsidRPr="005503C0">
        <w:rPr>
          <w:rFonts w:ascii="Calibri" w:eastAsia="Times New Roman" w:hAnsi="Calibri" w:cs="Calibri"/>
          <w:color w:val="1C283D"/>
          <w:lang w:eastAsia="tr-TR"/>
        </w:rPr>
        <w:t>  Özel okul öncesi eğitim kurumlarına kayıt kabul işlemleri, öğrenci kontenjanları, okul ücretleri, sınıf mevcutları, personel seçimi ve atanmaları gibi iş ve işlemler, özel öğretim kurumları mevzuatında belirtilen esaslara göre yapılır.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(6) İlkokula kayıt:</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a)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w:t>
      </w:r>
      <w:r w:rsidRPr="005503C0">
        <w:rPr>
          <w:rFonts w:ascii="Calibri" w:eastAsia="Times New Roman" w:hAnsi="Calibri" w:cs="Calibri"/>
          <w:color w:val="1C283D"/>
          <w:lang w:eastAsia="tr-TR"/>
        </w:rPr>
        <w:t> İlkokulların birinci sınıfına, kayıtların yapıldığı yılın eylül ayı sonu itibarıyla 69 ayını dolduran çocukların kaydı yapılır. Ayrıca 66, 67 ve 68 aylık çocuklardan velisinin yazılı isteği bulunanlar da ilkokul birinci sınıfa kaydedilir.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lastRenderedPageBreak/>
        <w:t>b) </w:t>
      </w:r>
      <w:r w:rsidRPr="005503C0">
        <w:rPr>
          <w:rFonts w:ascii="MyriadPro" w:eastAsia="Times New Roman" w:hAnsi="MyriadPro" w:cs="Calibri"/>
          <w:b/>
          <w:bCs/>
          <w:color w:val="1C283D"/>
          <w:lang w:eastAsia="tr-TR"/>
        </w:rPr>
        <w:t>(</w:t>
      </w:r>
      <w:proofErr w:type="gramStart"/>
      <w:r w:rsidRPr="005503C0">
        <w:rPr>
          <w:rFonts w:ascii="MyriadPro" w:eastAsia="Times New Roman" w:hAnsi="MyriadPro" w:cs="Calibri"/>
          <w:b/>
          <w:bCs/>
          <w:color w:val="1C283D"/>
          <w:lang w:eastAsia="tr-TR"/>
        </w:rPr>
        <w:t>Değişik:RG</w:t>
      </w:r>
      <w:proofErr w:type="gramEnd"/>
      <w:r w:rsidRPr="005503C0">
        <w:rPr>
          <w:rFonts w:ascii="MyriadPro" w:eastAsia="Times New Roman" w:hAnsi="MyriadPro" w:cs="Calibri"/>
          <w:b/>
          <w:bCs/>
          <w:color w:val="1C283D"/>
          <w:lang w:eastAsia="tr-TR"/>
        </w:rPr>
        <w:t>-10/7/2019-30827) </w:t>
      </w:r>
      <w:r w:rsidRPr="005503C0">
        <w:rPr>
          <w:rFonts w:ascii="Calibri" w:eastAsia="Times New Roman" w:hAnsi="Calibri" w:cs="Calibri"/>
          <w:color w:val="1C283D"/>
          <w:lang w:eastAsia="tr-TR"/>
        </w:rPr>
        <w:t>Okul müdürlükleri, yaşça kayıt hakkını elde eden çocuklardan 69, 70 ve 71 aylık olanları velisinin yazılı talebi bulunması halinde okul öncesi eğitime yönlendirir veya kayıtlarını bir yıl erteler.</w:t>
      </w:r>
    </w:p>
    <w:p w:rsidR="005503C0" w:rsidRPr="005503C0" w:rsidRDefault="005503C0" w:rsidP="005503C0">
      <w:pPr>
        <w:shd w:val="clear" w:color="auto" w:fill="FFFFFF"/>
        <w:spacing w:after="0" w:line="240" w:lineRule="auto"/>
        <w:ind w:firstLine="567"/>
        <w:jc w:val="both"/>
        <w:rPr>
          <w:rFonts w:ascii="Calibri" w:eastAsia="Times New Roman" w:hAnsi="Calibri" w:cs="Calibri"/>
          <w:color w:val="1C283D"/>
          <w:lang w:eastAsia="tr-TR"/>
        </w:rPr>
      </w:pPr>
      <w:r w:rsidRPr="005503C0">
        <w:rPr>
          <w:rFonts w:ascii="Calibri" w:eastAsia="Times New Roman" w:hAnsi="Calibri" w:cs="Calibri"/>
          <w:color w:val="1C283D"/>
          <w:lang w:eastAsia="tr-TR"/>
        </w:rPr>
        <w:t>c) Nüfusa gerçek yaşından büyük veya küçük yazılmış olanların yaşlarının düzeltilmesi okul yönetimince velilerinden istenir. Bu öğrencilerden velisi üç ay içinde girişimde bulunmadığı veya bu işleri yapmadığı takdirde gereği yapılmak üzere il/ilçe millî eğitim müdürlüğüne bildirilir.</w:t>
      </w:r>
    </w:p>
    <w:p w:rsidR="00936AA9" w:rsidRDefault="00936AA9">
      <w:bookmarkStart w:id="0" w:name="_GoBack"/>
      <w:bookmarkEnd w:id="0"/>
    </w:p>
    <w:sectPr w:rsidR="0093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C0"/>
    <w:rsid w:val="005503C0"/>
    <w:rsid w:val="00936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8C2E6-2EF4-4E7E-BE0B-B54772BF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550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03C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550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959394">
      <w:bodyDiv w:val="1"/>
      <w:marLeft w:val="0"/>
      <w:marRight w:val="0"/>
      <w:marTop w:val="0"/>
      <w:marBottom w:val="0"/>
      <w:divBdr>
        <w:top w:val="none" w:sz="0" w:space="0" w:color="auto"/>
        <w:left w:val="none" w:sz="0" w:space="0" w:color="auto"/>
        <w:bottom w:val="none" w:sz="0" w:space="0" w:color="auto"/>
        <w:right w:val="none" w:sz="0" w:space="0" w:color="auto"/>
      </w:divBdr>
    </w:div>
    <w:div w:id="19440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name</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1</cp:revision>
  <dcterms:created xsi:type="dcterms:W3CDTF">2024-05-03T10:35:00Z</dcterms:created>
  <dcterms:modified xsi:type="dcterms:W3CDTF">2024-05-03T10:36:00Z</dcterms:modified>
</cp:coreProperties>
</file>